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E59" w:rsidRPr="00936658" w:rsidRDefault="00EE5E59" w:rsidP="00EE5E59">
      <w:pPr>
        <w:pStyle w:val="Footer"/>
        <w:numPr>
          <w:ilvl w:val="1"/>
          <w:numId w:val="0"/>
        </w:numPr>
        <w:tabs>
          <w:tab w:val="clear" w:pos="4320"/>
          <w:tab w:val="clear" w:pos="8640"/>
        </w:tabs>
        <w:rPr>
          <w:rFonts w:asciiTheme="majorBidi" w:hAnsiTheme="majorBidi" w:cstheme="majorBidi"/>
          <w:b/>
          <w:bCs/>
          <w:caps/>
          <w:sz w:val="28"/>
          <w:szCs w:val="28"/>
        </w:rPr>
      </w:pPr>
    </w:p>
    <w:p w:rsidR="00EE5E59" w:rsidRPr="003A73E5" w:rsidRDefault="00EE5E59" w:rsidP="00FD45B0">
      <w:pPr>
        <w:shd w:val="clear" w:color="auto" w:fill="BFBFBF" w:themeFill="background1" w:themeFillShade="BF"/>
        <w:jc w:val="center"/>
        <w:rPr>
          <w:b/>
          <w:bCs/>
          <w:sz w:val="28"/>
          <w:szCs w:val="28"/>
        </w:rPr>
      </w:pPr>
      <w:r w:rsidRPr="00FD45B0">
        <w:rPr>
          <w:b/>
          <w:bCs/>
          <w:sz w:val="28"/>
          <w:szCs w:val="28"/>
          <w:u w:val="single"/>
          <w:shd w:val="clear" w:color="auto" w:fill="BFBFBF" w:themeFill="background1" w:themeFillShade="BF"/>
        </w:rPr>
        <w:t>AUTOMATION</w:t>
      </w:r>
      <w:r w:rsidR="00FD45B0" w:rsidRPr="00FD45B0">
        <w:rPr>
          <w:b/>
          <w:bCs/>
          <w:sz w:val="28"/>
          <w:szCs w:val="28"/>
          <w:u w:val="single"/>
          <w:shd w:val="clear" w:color="auto" w:fill="BFBFBF" w:themeFill="background1" w:themeFillShade="BF"/>
        </w:rPr>
        <w:t xml:space="preserve"> (90H)</w:t>
      </w:r>
      <w:r w:rsidRPr="003A73E5">
        <w:rPr>
          <w:b/>
          <w:bCs/>
          <w:sz w:val="28"/>
          <w:szCs w:val="28"/>
        </w:rPr>
        <w:t xml:space="preserve"> </w:t>
      </w:r>
      <w:r w:rsidRPr="003A73E5">
        <w:rPr>
          <w:b/>
          <w:bCs/>
          <w:sz w:val="28"/>
          <w:szCs w:val="28"/>
        </w:rPr>
        <w:br/>
      </w:r>
    </w:p>
    <w:p w:rsidR="00A7111D" w:rsidRDefault="00A7111D" w:rsidP="00A7111D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CONTENU :</w:t>
      </w:r>
    </w:p>
    <w:p w:rsidR="00A7111D" w:rsidRPr="00A7111D" w:rsidRDefault="00A7111D" w:rsidP="00A7111D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bookmarkStart w:id="0" w:name="_GoBack"/>
      <w:bookmarkEnd w:id="0"/>
    </w:p>
    <w:p w:rsidR="00EE5E59" w:rsidRPr="00C43F65" w:rsidRDefault="00EE5E59" w:rsidP="00EE5E59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43F65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1 </w:t>
      </w:r>
    </w:p>
    <w:p w:rsidR="00EE5E59" w:rsidRPr="00C43F65" w:rsidRDefault="00C43F65" w:rsidP="00140BE7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43F65">
        <w:rPr>
          <w:rFonts w:asciiTheme="majorBidi" w:hAnsiTheme="majorBidi" w:cstheme="majorBidi"/>
          <w:b/>
          <w:bCs/>
          <w:sz w:val="28"/>
          <w:szCs w:val="28"/>
          <w:lang w:eastAsia="fr-FR"/>
        </w:rPr>
        <w:t>CAHIER DES CHARGES D’UN AUTOMATISME</w:t>
      </w:r>
      <w:r w:rsidR="00EE5E59" w:rsidRPr="00C43F65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 </w:t>
      </w:r>
      <w:r w:rsidR="009204AC" w:rsidRPr="00C43F65">
        <w:rPr>
          <w:rFonts w:asciiTheme="majorBidi" w:hAnsiTheme="majorBidi" w:cstheme="majorBidi"/>
          <w:b/>
          <w:bCs/>
          <w:sz w:val="28"/>
          <w:szCs w:val="28"/>
          <w:lang w:eastAsia="fr-FR"/>
        </w:rPr>
        <w:t>(</w:t>
      </w:r>
      <w:r w:rsidR="00140BE7">
        <w:rPr>
          <w:rFonts w:asciiTheme="majorBidi" w:hAnsiTheme="majorBidi" w:cstheme="majorBidi"/>
          <w:b/>
          <w:bCs/>
          <w:sz w:val="28"/>
          <w:szCs w:val="28"/>
          <w:lang w:eastAsia="fr-FR"/>
        </w:rPr>
        <w:t>6</w:t>
      </w:r>
      <w:r w:rsidR="009204AC" w:rsidRPr="00C43F65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 H)</w:t>
      </w:r>
      <w:r w:rsidR="00EE5E59" w:rsidRPr="00C43F65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  </w:t>
      </w:r>
    </w:p>
    <w:p w:rsidR="00EE5E59" w:rsidRPr="00C43F65" w:rsidRDefault="00EE5E59" w:rsidP="00C43F65">
      <w:pPr>
        <w:widowControl w:val="0"/>
        <w:numPr>
          <w:ilvl w:val="1"/>
          <w:numId w:val="0"/>
        </w:numPr>
        <w:bidi w:val="0"/>
        <w:ind w:left="283" w:hanging="283"/>
        <w:rPr>
          <w:rFonts w:asciiTheme="majorBidi" w:hAnsiTheme="majorBidi" w:cstheme="majorBidi"/>
          <w:sz w:val="28"/>
          <w:szCs w:val="28"/>
          <w:lang w:eastAsia="fr-FR"/>
        </w:rPr>
      </w:pPr>
      <w:r w:rsidRPr="00C43F65">
        <w:rPr>
          <w:rFonts w:asciiTheme="majorBidi" w:hAnsiTheme="majorBidi" w:cstheme="majorBidi"/>
          <w:sz w:val="28"/>
          <w:szCs w:val="28"/>
          <w:lang w:eastAsia="fr-FR"/>
        </w:rPr>
        <w:t xml:space="preserve">1.1 </w:t>
      </w:r>
      <w:r w:rsidR="00C43F65" w:rsidRPr="00C43F65">
        <w:rPr>
          <w:rFonts w:asciiTheme="majorBidi" w:hAnsiTheme="majorBidi" w:cstheme="majorBidi"/>
          <w:sz w:val="28"/>
          <w:szCs w:val="28"/>
          <w:lang w:eastAsia="fr-FR"/>
        </w:rPr>
        <w:t>Spécifications fonctionnelles</w:t>
      </w:r>
    </w:p>
    <w:p w:rsidR="00C43F65" w:rsidRPr="00C43F65" w:rsidRDefault="00C43F65" w:rsidP="00C43F65">
      <w:pPr>
        <w:widowControl w:val="0"/>
        <w:numPr>
          <w:ilvl w:val="1"/>
          <w:numId w:val="0"/>
        </w:numPr>
        <w:bidi w:val="0"/>
        <w:ind w:left="283" w:hanging="283"/>
        <w:rPr>
          <w:rFonts w:asciiTheme="majorBidi" w:hAnsiTheme="majorBidi" w:cstheme="majorBidi"/>
          <w:sz w:val="28"/>
          <w:szCs w:val="28"/>
          <w:lang w:eastAsia="fr-FR"/>
        </w:rPr>
      </w:pPr>
      <w:r w:rsidRPr="00C43F65">
        <w:rPr>
          <w:rFonts w:asciiTheme="majorBidi" w:hAnsiTheme="majorBidi" w:cstheme="majorBidi"/>
          <w:sz w:val="28"/>
          <w:szCs w:val="28"/>
          <w:lang w:eastAsia="fr-FR"/>
        </w:rPr>
        <w:t>1.2 Spécifications technologiques</w:t>
      </w:r>
    </w:p>
    <w:p w:rsidR="00C43F65" w:rsidRPr="00C43F65" w:rsidRDefault="00C43F65" w:rsidP="00C43F65">
      <w:pPr>
        <w:widowControl w:val="0"/>
        <w:numPr>
          <w:ilvl w:val="1"/>
          <w:numId w:val="0"/>
        </w:numPr>
        <w:bidi w:val="0"/>
        <w:ind w:left="283" w:hanging="283"/>
        <w:rPr>
          <w:rFonts w:asciiTheme="majorBidi" w:hAnsiTheme="majorBidi" w:cstheme="majorBidi"/>
          <w:sz w:val="28"/>
          <w:szCs w:val="28"/>
          <w:lang w:eastAsia="fr-FR"/>
        </w:rPr>
      </w:pPr>
      <w:r w:rsidRPr="00C43F65">
        <w:rPr>
          <w:rFonts w:asciiTheme="majorBidi" w:hAnsiTheme="majorBidi" w:cstheme="majorBidi"/>
          <w:sz w:val="28"/>
          <w:szCs w:val="28"/>
          <w:lang w:eastAsia="fr-FR"/>
        </w:rPr>
        <w:t>1.3 Spécifications opérationnelles</w:t>
      </w:r>
    </w:p>
    <w:p w:rsidR="005519D2" w:rsidRPr="00C43F65" w:rsidRDefault="005519D2" w:rsidP="00EE5E59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7E4321" w:rsidRPr="00B106DB" w:rsidRDefault="007E4321" w:rsidP="007E4321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106D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2</w:t>
      </w:r>
    </w:p>
    <w:p w:rsidR="007E4321" w:rsidRPr="00B106DB" w:rsidRDefault="007E4321" w:rsidP="00140BE7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106DB">
        <w:rPr>
          <w:rFonts w:asciiTheme="majorBidi" w:hAnsiTheme="majorBidi" w:cstheme="majorBidi"/>
          <w:b/>
          <w:bCs/>
          <w:sz w:val="28"/>
          <w:szCs w:val="28"/>
        </w:rPr>
        <w:t>Le GRAFCET (</w:t>
      </w:r>
      <w:r w:rsidR="00140BE7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B106DB">
        <w:rPr>
          <w:rFonts w:asciiTheme="majorBidi" w:hAnsiTheme="majorBidi" w:cstheme="majorBidi"/>
          <w:b/>
          <w:bCs/>
          <w:sz w:val="28"/>
          <w:szCs w:val="28"/>
        </w:rPr>
        <w:t xml:space="preserve"> H)   </w:t>
      </w:r>
    </w:p>
    <w:p w:rsidR="007E4321" w:rsidRPr="00B106DB" w:rsidRDefault="007E4321" w:rsidP="007E4321">
      <w:pPr>
        <w:bidi w:val="0"/>
        <w:rPr>
          <w:rFonts w:asciiTheme="majorBidi" w:hAnsiTheme="majorBidi" w:cstheme="majorBidi"/>
          <w:b/>
          <w:bCs/>
          <w:sz w:val="28"/>
          <w:szCs w:val="28"/>
          <w:lang w:eastAsia="fr-FR"/>
        </w:rPr>
      </w:pPr>
    </w:p>
    <w:p w:rsidR="007E4321" w:rsidRPr="00B106DB" w:rsidRDefault="007E4321" w:rsidP="007E4321">
      <w:pPr>
        <w:widowControl w:val="0"/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2</w:t>
      </w:r>
      <w:r w:rsidRPr="00B106DB">
        <w:rPr>
          <w:rFonts w:asciiTheme="majorBidi" w:hAnsiTheme="majorBidi" w:cstheme="majorBidi"/>
          <w:sz w:val="28"/>
          <w:szCs w:val="28"/>
          <w:lang w:eastAsia="fr-FR"/>
        </w:rPr>
        <w:t>.1.  Notions générales :</w:t>
      </w:r>
    </w:p>
    <w:p w:rsidR="007E4321" w:rsidRPr="00B106DB" w:rsidRDefault="007E4321" w:rsidP="007E4321">
      <w:pPr>
        <w:pStyle w:val="BodyTextIndent"/>
        <w:rPr>
          <w:rFonts w:asciiTheme="majorBidi" w:hAnsiTheme="majorBidi" w:cstheme="majorBidi"/>
          <w:sz w:val="28"/>
          <w:szCs w:val="28"/>
        </w:rPr>
      </w:pPr>
      <w:r w:rsidRPr="00B106DB">
        <w:rPr>
          <w:rFonts w:asciiTheme="majorBidi" w:hAnsiTheme="majorBidi" w:cstheme="majorBidi"/>
          <w:sz w:val="28"/>
          <w:szCs w:val="28"/>
        </w:rPr>
        <w:tab/>
        <w:t>(Définition, étape, actions associées à l’étape, transition entre les étapes, réceptivités associées aux transitions, Structures de base des GRAFCET, Liaisons orientées, règles de syntaxe, règles d’évolution, exemples d’illustration des règles</w:t>
      </w:r>
      <w:r w:rsidRPr="00B106D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B106DB">
        <w:rPr>
          <w:rFonts w:asciiTheme="majorBidi" w:hAnsiTheme="majorBidi" w:cstheme="majorBidi"/>
          <w:sz w:val="28"/>
          <w:szCs w:val="28"/>
        </w:rPr>
        <w:t>d’évolution.)</w:t>
      </w:r>
    </w:p>
    <w:p w:rsidR="007E4321" w:rsidRPr="00B106DB" w:rsidRDefault="007E4321" w:rsidP="007E4321">
      <w:pPr>
        <w:widowControl w:val="0"/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2</w:t>
      </w:r>
      <w:r w:rsidRPr="00B106DB">
        <w:rPr>
          <w:rFonts w:asciiTheme="majorBidi" w:hAnsiTheme="majorBidi" w:cstheme="majorBidi"/>
          <w:sz w:val="28"/>
          <w:szCs w:val="28"/>
          <w:lang w:eastAsia="fr-FR"/>
        </w:rPr>
        <w:t>.2.  Cas d’applications particulières des règles d’évolution</w:t>
      </w:r>
    </w:p>
    <w:p w:rsidR="007E4321" w:rsidRPr="00B106DB" w:rsidRDefault="007E4321" w:rsidP="007E4321">
      <w:pPr>
        <w:pStyle w:val="BodyTextIndent"/>
        <w:rPr>
          <w:rFonts w:asciiTheme="majorBidi" w:hAnsiTheme="majorBidi" w:cstheme="majorBidi"/>
          <w:sz w:val="28"/>
          <w:szCs w:val="28"/>
        </w:rPr>
      </w:pPr>
      <w:r w:rsidRPr="00B106DB">
        <w:rPr>
          <w:rFonts w:asciiTheme="majorBidi" w:hAnsiTheme="majorBidi" w:cstheme="majorBidi"/>
          <w:sz w:val="28"/>
          <w:szCs w:val="28"/>
        </w:rPr>
        <w:tab/>
        <w:t>(Transition toujours validée, transition puits, Registre à décalage, Registre à empilage, Registre à dés empilage, exemples d’applications industrielles)</w:t>
      </w:r>
    </w:p>
    <w:p w:rsidR="007E4321" w:rsidRPr="00B106DB" w:rsidRDefault="007E4321" w:rsidP="007E4321">
      <w:pPr>
        <w:widowControl w:val="0"/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2</w:t>
      </w:r>
      <w:r w:rsidRPr="00B106DB">
        <w:rPr>
          <w:rFonts w:asciiTheme="majorBidi" w:hAnsiTheme="majorBidi" w:cstheme="majorBidi"/>
          <w:sz w:val="28"/>
          <w:szCs w:val="28"/>
          <w:lang w:eastAsia="fr-FR"/>
        </w:rPr>
        <w:t>.3.  Etude des actions et des ordres:</w:t>
      </w:r>
    </w:p>
    <w:p w:rsidR="007E4321" w:rsidRPr="00B106DB" w:rsidRDefault="007E4321" w:rsidP="007E4321">
      <w:pPr>
        <w:pStyle w:val="BodyTextIndent"/>
        <w:rPr>
          <w:rFonts w:asciiTheme="majorBidi" w:hAnsiTheme="majorBidi" w:cstheme="majorBidi"/>
          <w:sz w:val="28"/>
          <w:szCs w:val="28"/>
        </w:rPr>
      </w:pPr>
      <w:r w:rsidRPr="00B106DB">
        <w:rPr>
          <w:rFonts w:asciiTheme="majorBidi" w:hAnsiTheme="majorBidi" w:cstheme="majorBidi"/>
          <w:sz w:val="28"/>
          <w:szCs w:val="28"/>
        </w:rPr>
        <w:tab/>
        <w:t xml:space="preserve">(Nature des actions associées à l’étape, Classification des actions et des ordres, Détails des actions, </w:t>
      </w:r>
      <w:r w:rsidRPr="00B106DB">
        <w:rPr>
          <w:rFonts w:asciiTheme="majorBidi" w:hAnsiTheme="majorBidi" w:cstheme="majorBidi"/>
          <w:snapToGrid w:val="0"/>
          <w:sz w:val="28"/>
          <w:szCs w:val="28"/>
        </w:rPr>
        <w:t>Ordres de demande de calcul</w:t>
      </w:r>
      <w:r w:rsidRPr="00B106DB">
        <w:rPr>
          <w:rFonts w:asciiTheme="majorBidi" w:hAnsiTheme="majorBidi" w:cstheme="majorBidi"/>
          <w:sz w:val="28"/>
          <w:szCs w:val="28"/>
        </w:rPr>
        <w:t>)</w:t>
      </w:r>
    </w:p>
    <w:p w:rsidR="007E4321" w:rsidRPr="00B106DB" w:rsidRDefault="007E4321" w:rsidP="007E4321">
      <w:pPr>
        <w:widowControl w:val="0"/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2</w:t>
      </w:r>
      <w:r w:rsidRPr="00B106DB">
        <w:rPr>
          <w:rFonts w:asciiTheme="majorBidi" w:hAnsiTheme="majorBidi" w:cstheme="majorBidi"/>
          <w:sz w:val="28"/>
          <w:szCs w:val="28"/>
          <w:lang w:eastAsia="fr-FR"/>
        </w:rPr>
        <w:t>.4.  Matérialisation des concepts de base du GRAFCET:</w:t>
      </w:r>
    </w:p>
    <w:p w:rsidR="007E4321" w:rsidRDefault="007E4321" w:rsidP="007E4321">
      <w:pPr>
        <w:pStyle w:val="BodyTextIndent"/>
        <w:rPr>
          <w:rFonts w:asciiTheme="majorBidi" w:hAnsiTheme="majorBidi" w:cstheme="majorBidi"/>
          <w:sz w:val="28"/>
          <w:szCs w:val="28"/>
        </w:rPr>
      </w:pPr>
      <w:r w:rsidRPr="00B106DB">
        <w:rPr>
          <w:rFonts w:asciiTheme="majorBidi" w:hAnsiTheme="majorBidi" w:cstheme="majorBidi"/>
          <w:sz w:val="28"/>
          <w:szCs w:val="28"/>
        </w:rPr>
        <w:tab/>
        <w:t xml:space="preserve">(Etapes, Transition et réceptivité associées, Matérialisation des règles d'évolution, </w:t>
      </w:r>
      <w:r w:rsidRPr="00B106DB">
        <w:rPr>
          <w:rFonts w:asciiTheme="majorBidi" w:hAnsiTheme="majorBidi" w:cstheme="majorBidi"/>
          <w:snapToGrid w:val="0"/>
          <w:sz w:val="28"/>
          <w:szCs w:val="28"/>
        </w:rPr>
        <w:t xml:space="preserve">Principe de l’évolution asynchrone, </w:t>
      </w:r>
      <w:r w:rsidRPr="00B106DB">
        <w:rPr>
          <w:rFonts w:asciiTheme="majorBidi" w:hAnsiTheme="majorBidi" w:cstheme="majorBidi"/>
          <w:sz w:val="28"/>
          <w:szCs w:val="28"/>
        </w:rPr>
        <w:t>Réalisation des fonctions mémoires et transition)</w:t>
      </w:r>
    </w:p>
    <w:p w:rsidR="000F6603" w:rsidRPr="00B106DB" w:rsidRDefault="000F6603" w:rsidP="007E4321">
      <w:pPr>
        <w:pStyle w:val="BodyTextInden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2.5 Exercices</w:t>
      </w:r>
    </w:p>
    <w:p w:rsidR="007E4321" w:rsidRDefault="007E4321" w:rsidP="005519D2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</w:p>
    <w:p w:rsidR="003C15BF" w:rsidRPr="0047172C" w:rsidRDefault="003C15BF" w:rsidP="003C15BF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</w:pPr>
      <w:r w:rsidRPr="0047172C"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  <w:t xml:space="preserve">CHAPITRE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  <w:t>3</w:t>
      </w:r>
    </w:p>
    <w:p w:rsidR="003C15BF" w:rsidRPr="0047172C" w:rsidRDefault="003C15BF" w:rsidP="00140BE7">
      <w:pPr>
        <w:bidi w:val="0"/>
        <w:jc w:val="center"/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</w:pPr>
      <w:r w:rsidRPr="0047172C">
        <w:rPr>
          <w:rFonts w:asciiTheme="majorBidi" w:hAnsiTheme="majorBidi" w:cstheme="majorBidi"/>
          <w:b/>
          <w:bCs/>
          <w:sz w:val="28"/>
          <w:szCs w:val="28"/>
          <w:lang w:eastAsia="fr-FR"/>
        </w:rPr>
        <w:t>LA LOGIQUE DE COMMANDE</w:t>
      </w:r>
      <w:r w:rsidRPr="0047172C"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  <w:t xml:space="preserve"> (</w:t>
      </w:r>
      <w:r w:rsidR="00140BE7"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  <w:t>10</w:t>
      </w:r>
      <w:r w:rsidRPr="0047172C"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  <w:t xml:space="preserve"> H)       </w:t>
      </w:r>
    </w:p>
    <w:p w:rsidR="003C15BF" w:rsidRPr="0047172C" w:rsidRDefault="003C15BF" w:rsidP="003C15BF">
      <w:pPr>
        <w:bidi w:val="0"/>
        <w:jc w:val="right"/>
        <w:rPr>
          <w:rFonts w:asciiTheme="majorBidi" w:hAnsiTheme="majorBidi" w:cstheme="majorBidi"/>
          <w:b/>
          <w:bCs/>
          <w:sz w:val="28"/>
          <w:szCs w:val="28"/>
          <w:lang w:eastAsia="fr-FR"/>
        </w:rPr>
      </w:pPr>
    </w:p>
    <w:p w:rsidR="003C15BF" w:rsidRPr="0047172C" w:rsidRDefault="003C15BF" w:rsidP="003C15BF">
      <w:pPr>
        <w:widowControl w:val="0"/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3</w:t>
      </w:r>
      <w:r w:rsidRPr="0047172C">
        <w:rPr>
          <w:rFonts w:asciiTheme="majorBidi" w:hAnsiTheme="majorBidi" w:cstheme="majorBidi"/>
          <w:sz w:val="28"/>
          <w:szCs w:val="28"/>
          <w:lang w:eastAsia="fr-FR"/>
        </w:rPr>
        <w:t xml:space="preserve">.1. </w:t>
      </w:r>
      <w:r w:rsidRPr="0047172C">
        <w:rPr>
          <w:rFonts w:asciiTheme="majorBidi" w:hAnsiTheme="majorBidi" w:cstheme="majorBidi"/>
          <w:snapToGrid w:val="0"/>
          <w:sz w:val="28"/>
          <w:szCs w:val="28"/>
          <w:lang w:eastAsia="fr-FR"/>
        </w:rPr>
        <w:t>Différents types de logique</w:t>
      </w:r>
      <w:r w:rsidRPr="0047172C">
        <w:rPr>
          <w:rFonts w:asciiTheme="majorBidi" w:hAnsiTheme="majorBidi" w:cstheme="majorBidi"/>
          <w:sz w:val="28"/>
          <w:szCs w:val="28"/>
          <w:lang w:eastAsia="fr-FR"/>
        </w:rPr>
        <w:t>:</w:t>
      </w:r>
    </w:p>
    <w:p w:rsidR="003C15BF" w:rsidRPr="0047172C" w:rsidRDefault="003C15BF" w:rsidP="003C15BF">
      <w:pPr>
        <w:pStyle w:val="BodyTextIndent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3</w:t>
      </w:r>
      <w:r w:rsidRPr="0047172C">
        <w:rPr>
          <w:rFonts w:asciiTheme="majorBidi" w:hAnsiTheme="majorBidi" w:cstheme="majorBidi"/>
          <w:sz w:val="28"/>
          <w:szCs w:val="28"/>
          <w:lang w:eastAsia="fr-FR"/>
        </w:rPr>
        <w:t>.2. La logique de commande électrique:</w:t>
      </w:r>
    </w:p>
    <w:p w:rsidR="003C15BF" w:rsidRPr="0047172C" w:rsidRDefault="003C15BF" w:rsidP="003C15BF">
      <w:pPr>
        <w:widowControl w:val="0"/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3</w:t>
      </w:r>
      <w:r w:rsidRPr="0047172C">
        <w:rPr>
          <w:rFonts w:asciiTheme="majorBidi" w:hAnsiTheme="majorBidi" w:cstheme="majorBidi"/>
          <w:sz w:val="28"/>
          <w:szCs w:val="28"/>
          <w:lang w:eastAsia="fr-FR"/>
        </w:rPr>
        <w:t>.3. La logique de commande électronique:</w:t>
      </w:r>
    </w:p>
    <w:p w:rsidR="003C15BF" w:rsidRPr="00B106DB" w:rsidRDefault="003C15BF" w:rsidP="003C15BF">
      <w:pPr>
        <w:pStyle w:val="PlainText"/>
        <w:bidi w:val="0"/>
        <w:jc w:val="left"/>
        <w:rPr>
          <w:rFonts w:asciiTheme="majorBidi" w:hAnsiTheme="majorBidi" w:cstheme="majorBidi"/>
          <w:sz w:val="28"/>
          <w:szCs w:val="28"/>
        </w:rPr>
      </w:pPr>
      <w:r w:rsidRPr="00B106DB">
        <w:rPr>
          <w:rFonts w:asciiTheme="majorBidi" w:hAnsiTheme="majorBidi" w:cstheme="majorBidi"/>
          <w:sz w:val="28"/>
          <w:szCs w:val="28"/>
        </w:rPr>
        <w:t>3.</w:t>
      </w:r>
      <w:r>
        <w:rPr>
          <w:rFonts w:asciiTheme="majorBidi" w:hAnsiTheme="majorBidi" w:cstheme="majorBidi"/>
          <w:sz w:val="28"/>
          <w:szCs w:val="28"/>
        </w:rPr>
        <w:t>4</w:t>
      </w:r>
      <w:r w:rsidRPr="00B106DB">
        <w:rPr>
          <w:rFonts w:asciiTheme="majorBidi" w:hAnsiTheme="majorBidi" w:cstheme="majorBidi"/>
          <w:sz w:val="28"/>
          <w:szCs w:val="28"/>
        </w:rPr>
        <w:t xml:space="preserve"> Circuits électroniques (portes)</w:t>
      </w:r>
    </w:p>
    <w:p w:rsidR="003C15BF" w:rsidRDefault="003C15BF" w:rsidP="003C15BF">
      <w:pPr>
        <w:pStyle w:val="PlainText"/>
        <w:bidi w:val="0"/>
        <w:jc w:val="left"/>
        <w:rPr>
          <w:rFonts w:asciiTheme="majorBidi" w:hAnsiTheme="majorBidi" w:cstheme="majorBidi"/>
          <w:sz w:val="28"/>
          <w:szCs w:val="28"/>
        </w:rPr>
      </w:pPr>
      <w:r w:rsidRPr="00B106DB">
        <w:rPr>
          <w:rFonts w:asciiTheme="majorBidi" w:hAnsiTheme="majorBidi" w:cstheme="majorBidi"/>
          <w:sz w:val="28"/>
          <w:szCs w:val="28"/>
        </w:rPr>
        <w:t>3.</w:t>
      </w:r>
      <w:r>
        <w:rPr>
          <w:rFonts w:asciiTheme="majorBidi" w:hAnsiTheme="majorBidi" w:cstheme="majorBidi"/>
          <w:sz w:val="28"/>
          <w:szCs w:val="28"/>
        </w:rPr>
        <w:t>5</w:t>
      </w:r>
      <w:r w:rsidRPr="00B106DB">
        <w:rPr>
          <w:rFonts w:asciiTheme="majorBidi" w:hAnsiTheme="majorBidi" w:cstheme="majorBidi"/>
          <w:sz w:val="28"/>
          <w:szCs w:val="28"/>
        </w:rPr>
        <w:t xml:space="preserve"> Les capteurs des systèmes automatisés</w:t>
      </w:r>
    </w:p>
    <w:p w:rsidR="003C15BF" w:rsidRPr="00B106DB" w:rsidRDefault="003C15BF" w:rsidP="003C15BF">
      <w:pPr>
        <w:pStyle w:val="PlainText"/>
        <w:bidi w:val="0"/>
        <w:jc w:val="lef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3.6 Exercices</w:t>
      </w:r>
      <w:r w:rsidRPr="00B106DB">
        <w:rPr>
          <w:rFonts w:asciiTheme="majorBidi" w:hAnsiTheme="majorBidi" w:cstheme="majorBidi"/>
          <w:sz w:val="28"/>
          <w:szCs w:val="28"/>
        </w:rPr>
        <w:t xml:space="preserve"> </w:t>
      </w:r>
    </w:p>
    <w:p w:rsidR="003C15BF" w:rsidRPr="007E4321" w:rsidRDefault="003C15BF" w:rsidP="003C15BF">
      <w:pPr>
        <w:bidi w:val="0"/>
        <w:rPr>
          <w:rFonts w:asciiTheme="majorBidi" w:hAnsiTheme="majorBidi" w:cstheme="majorBidi"/>
          <w:sz w:val="28"/>
          <w:szCs w:val="28"/>
        </w:rPr>
      </w:pPr>
    </w:p>
    <w:p w:rsidR="00EE5E59" w:rsidRPr="00B106DB" w:rsidRDefault="00EE5E59" w:rsidP="005010BA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106D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</w:t>
      </w:r>
      <w:r w:rsidR="005010BA" w:rsidRPr="00B106DB"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</w:p>
    <w:p w:rsidR="00BC58EB" w:rsidRDefault="00C04B8B" w:rsidP="00CE124E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eastAsia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fr-FR"/>
        </w:rPr>
        <w:t>RÉSOLUTION DES PROBL</w:t>
      </w:r>
      <w:r w:rsidR="00BC58EB">
        <w:rPr>
          <w:rFonts w:asciiTheme="majorBidi" w:hAnsiTheme="majorBidi" w:cstheme="majorBidi"/>
          <w:b/>
          <w:bCs/>
          <w:sz w:val="28"/>
          <w:szCs w:val="28"/>
          <w:lang w:eastAsia="fr-FR"/>
        </w:rPr>
        <w:t>È</w:t>
      </w:r>
      <w:r>
        <w:rPr>
          <w:rFonts w:asciiTheme="majorBidi" w:hAnsiTheme="majorBidi" w:cstheme="majorBidi"/>
          <w:b/>
          <w:bCs/>
          <w:sz w:val="28"/>
          <w:szCs w:val="28"/>
          <w:lang w:eastAsia="fr-FR"/>
        </w:rPr>
        <w:t>MES DE LOGIQUE COMBINATOIRE</w:t>
      </w:r>
    </w:p>
    <w:p w:rsidR="00EE5E59" w:rsidRPr="00B106DB" w:rsidRDefault="00EE5E59" w:rsidP="002D7CD2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106DB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 </w:t>
      </w:r>
      <w:r w:rsidR="009204AC" w:rsidRPr="00B106DB">
        <w:rPr>
          <w:rFonts w:asciiTheme="majorBidi" w:hAnsiTheme="majorBidi" w:cstheme="majorBidi"/>
          <w:b/>
          <w:bCs/>
          <w:sz w:val="28"/>
          <w:szCs w:val="28"/>
          <w:lang w:eastAsia="fr-FR"/>
        </w:rPr>
        <w:t>(</w:t>
      </w:r>
      <w:r w:rsidR="002D7CD2">
        <w:rPr>
          <w:rFonts w:asciiTheme="majorBidi" w:hAnsiTheme="majorBidi" w:cstheme="majorBidi"/>
          <w:b/>
          <w:bCs/>
          <w:sz w:val="28"/>
          <w:szCs w:val="28"/>
          <w:lang w:eastAsia="fr-FR"/>
        </w:rPr>
        <w:t>16</w:t>
      </w:r>
      <w:r w:rsidR="009204AC" w:rsidRPr="00B106DB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 H)</w:t>
      </w:r>
    </w:p>
    <w:p w:rsidR="00EE5E59" w:rsidRDefault="00A12F56" w:rsidP="00EE5E59">
      <w:pPr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4.1 Perceuse automatisée.</w:t>
      </w:r>
    </w:p>
    <w:p w:rsidR="00A12F56" w:rsidRDefault="00A12F56" w:rsidP="00A12F56">
      <w:pPr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4.2 Pesage de paquets.</w:t>
      </w:r>
    </w:p>
    <w:p w:rsidR="00A12F56" w:rsidRDefault="00A12F56" w:rsidP="00A12F56">
      <w:pPr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4.3 Convoyeurs.</w:t>
      </w:r>
    </w:p>
    <w:p w:rsidR="00A12F56" w:rsidRDefault="00A12F56" w:rsidP="00A12F56">
      <w:pPr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 xml:space="preserve">4.4 </w:t>
      </w:r>
      <w:r w:rsidR="0077645C">
        <w:rPr>
          <w:rFonts w:asciiTheme="majorBidi" w:hAnsiTheme="majorBidi" w:cstheme="majorBidi"/>
          <w:sz w:val="28"/>
          <w:szCs w:val="28"/>
          <w:lang w:eastAsia="fr-FR"/>
        </w:rPr>
        <w:t>Vérins</w:t>
      </w:r>
      <w:r>
        <w:rPr>
          <w:rFonts w:asciiTheme="majorBidi" w:hAnsiTheme="majorBidi" w:cstheme="majorBidi"/>
          <w:sz w:val="28"/>
          <w:szCs w:val="28"/>
          <w:lang w:eastAsia="fr-FR"/>
        </w:rPr>
        <w:t>.</w:t>
      </w:r>
    </w:p>
    <w:p w:rsidR="00F61D2A" w:rsidRDefault="00F61D2A" w:rsidP="00F61D2A">
      <w:pPr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4.5 Utilisation des multiplexeurs</w:t>
      </w:r>
    </w:p>
    <w:p w:rsidR="00EE5E59" w:rsidRPr="00B106DB" w:rsidRDefault="00EE5E59" w:rsidP="00EE5E59">
      <w:pPr>
        <w:pStyle w:val="BodyTextIndent"/>
        <w:ind w:left="0" w:firstLine="0"/>
        <w:rPr>
          <w:rFonts w:asciiTheme="majorBidi" w:hAnsiTheme="majorBidi" w:cstheme="majorBidi"/>
          <w:sz w:val="28"/>
          <w:szCs w:val="28"/>
        </w:rPr>
      </w:pPr>
    </w:p>
    <w:p w:rsidR="00EE5E59" w:rsidRPr="0047172C" w:rsidRDefault="00EE5E59" w:rsidP="00D44D94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</w:pPr>
      <w:r w:rsidRPr="0047172C"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  <w:t xml:space="preserve">CHAPITRE </w:t>
      </w:r>
      <w:r w:rsidR="00D44D94"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  <w:t>5</w:t>
      </w:r>
      <w:r w:rsidRPr="0047172C"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  <w:t> </w:t>
      </w:r>
    </w:p>
    <w:p w:rsidR="00EE5E59" w:rsidRPr="0047172C" w:rsidRDefault="00EE5E59" w:rsidP="00140BE7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eastAsia="fr-FR"/>
        </w:rPr>
      </w:pPr>
      <w:r w:rsidRPr="0047172C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L’AUTOMATE PROGRAMMABLE INDUSTRIEL (API) </w:t>
      </w:r>
      <w:r w:rsidR="009204AC" w:rsidRPr="0047172C">
        <w:rPr>
          <w:rFonts w:asciiTheme="majorBidi" w:hAnsiTheme="majorBidi" w:cstheme="majorBidi"/>
          <w:b/>
          <w:bCs/>
          <w:sz w:val="28"/>
          <w:szCs w:val="28"/>
          <w:lang w:eastAsia="fr-FR"/>
        </w:rPr>
        <w:t>(1</w:t>
      </w:r>
      <w:r w:rsidR="00140BE7">
        <w:rPr>
          <w:rFonts w:asciiTheme="majorBidi" w:hAnsiTheme="majorBidi" w:cstheme="majorBidi"/>
          <w:b/>
          <w:bCs/>
          <w:sz w:val="28"/>
          <w:szCs w:val="28"/>
          <w:lang w:eastAsia="fr-FR"/>
        </w:rPr>
        <w:t>4</w:t>
      </w:r>
      <w:r w:rsidR="009204AC" w:rsidRPr="0047172C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 H)</w:t>
      </w:r>
      <w:r w:rsidRPr="0047172C">
        <w:rPr>
          <w:rFonts w:asciiTheme="majorBidi" w:hAnsiTheme="majorBidi" w:cstheme="majorBidi"/>
          <w:b/>
          <w:bCs/>
          <w:sz w:val="28"/>
          <w:szCs w:val="28"/>
          <w:lang w:eastAsia="fr-FR"/>
        </w:rPr>
        <w:t xml:space="preserve">  </w:t>
      </w:r>
    </w:p>
    <w:p w:rsidR="00EE5E59" w:rsidRPr="0047172C" w:rsidRDefault="00EE5E59" w:rsidP="00EE5E59">
      <w:pPr>
        <w:bidi w:val="0"/>
        <w:rPr>
          <w:rFonts w:asciiTheme="majorBidi" w:hAnsiTheme="majorBidi" w:cstheme="majorBidi"/>
          <w:b/>
          <w:bCs/>
          <w:sz w:val="28"/>
          <w:szCs w:val="28"/>
          <w:lang w:eastAsia="fr-FR"/>
        </w:rPr>
      </w:pPr>
    </w:p>
    <w:p w:rsidR="00EE5E59" w:rsidRPr="0047172C" w:rsidRDefault="00D44D94" w:rsidP="00EE5E59">
      <w:pPr>
        <w:widowControl w:val="0"/>
        <w:numPr>
          <w:ilvl w:val="1"/>
          <w:numId w:val="0"/>
        </w:numPr>
        <w:bidi w:val="0"/>
        <w:rPr>
          <w:rFonts w:asciiTheme="majorBidi" w:hAnsiTheme="majorBidi" w:cstheme="majorBidi"/>
          <w:sz w:val="28"/>
          <w:szCs w:val="28"/>
          <w:lang w:eastAsia="fr-FR"/>
        </w:rPr>
      </w:pPr>
      <w:r>
        <w:rPr>
          <w:rFonts w:asciiTheme="majorBidi" w:hAnsiTheme="majorBidi" w:cstheme="majorBidi"/>
          <w:sz w:val="28"/>
          <w:szCs w:val="28"/>
          <w:lang w:eastAsia="fr-FR"/>
        </w:rPr>
        <w:t>5</w:t>
      </w:r>
      <w:r w:rsidR="00EE5E59" w:rsidRPr="0047172C">
        <w:rPr>
          <w:rFonts w:asciiTheme="majorBidi" w:hAnsiTheme="majorBidi" w:cstheme="majorBidi"/>
          <w:sz w:val="28"/>
          <w:szCs w:val="28"/>
          <w:lang w:eastAsia="fr-FR"/>
        </w:rPr>
        <w:t xml:space="preserve">.1 Notions générales : Définition, avantages des </w:t>
      </w:r>
      <w:r w:rsidR="00EE5E59" w:rsidRPr="0047172C">
        <w:rPr>
          <w:rFonts w:asciiTheme="majorBidi" w:hAnsiTheme="majorBidi" w:cstheme="majorBidi"/>
          <w:caps/>
          <w:sz w:val="28"/>
          <w:szCs w:val="28"/>
          <w:lang w:eastAsia="fr-FR"/>
        </w:rPr>
        <w:t>api.</w:t>
      </w:r>
      <w:r w:rsidR="00EE5E59" w:rsidRPr="0047172C">
        <w:rPr>
          <w:rFonts w:asciiTheme="majorBidi" w:hAnsiTheme="majorBidi" w:cstheme="majorBidi"/>
          <w:sz w:val="28"/>
          <w:szCs w:val="28"/>
          <w:lang w:eastAsia="fr-FR"/>
        </w:rPr>
        <w:t xml:space="preserve"> </w:t>
      </w:r>
    </w:p>
    <w:p w:rsidR="00EE5E59" w:rsidRPr="0047172C" w:rsidRDefault="00D44D94" w:rsidP="00EE5E59">
      <w:pPr>
        <w:widowControl w:val="0"/>
        <w:numPr>
          <w:ilvl w:val="1"/>
          <w:numId w:val="0"/>
        </w:numPr>
        <w:bidi w:val="0"/>
        <w:rPr>
          <w:rFonts w:asciiTheme="majorBidi" w:hAnsiTheme="majorBidi" w:cstheme="majorBidi"/>
          <w:snapToGrid w:val="0"/>
          <w:sz w:val="28"/>
          <w:szCs w:val="28"/>
          <w:lang w:eastAsia="fr-FR"/>
        </w:rPr>
      </w:pPr>
      <w:r>
        <w:rPr>
          <w:rFonts w:asciiTheme="majorBidi" w:hAnsiTheme="majorBidi" w:cstheme="majorBidi"/>
          <w:snapToGrid w:val="0"/>
          <w:sz w:val="28"/>
          <w:szCs w:val="28"/>
          <w:lang w:eastAsia="fr-FR"/>
        </w:rPr>
        <w:t>5</w:t>
      </w:r>
      <w:r w:rsidR="00EE5E59" w:rsidRPr="0047172C">
        <w:rPr>
          <w:rFonts w:asciiTheme="majorBidi" w:hAnsiTheme="majorBidi" w:cstheme="majorBidi"/>
          <w:snapToGrid w:val="0"/>
          <w:sz w:val="28"/>
          <w:szCs w:val="28"/>
          <w:lang w:eastAsia="fr-FR"/>
        </w:rPr>
        <w:t>.2 Architecture fonctionnelle d’un automate,</w:t>
      </w:r>
      <w:r w:rsidR="00942F63" w:rsidRPr="0047172C">
        <w:rPr>
          <w:rFonts w:asciiTheme="majorBidi" w:hAnsiTheme="majorBidi" w:cstheme="majorBidi"/>
          <w:snapToGrid w:val="0"/>
          <w:sz w:val="28"/>
          <w:szCs w:val="28"/>
          <w:lang w:eastAsia="fr-FR"/>
        </w:rPr>
        <w:t xml:space="preserve"> </w:t>
      </w:r>
      <w:r w:rsidR="00EE5E59" w:rsidRPr="0047172C">
        <w:rPr>
          <w:rFonts w:asciiTheme="majorBidi" w:hAnsiTheme="majorBidi" w:cstheme="majorBidi"/>
          <w:snapToGrid w:val="0"/>
          <w:sz w:val="28"/>
          <w:szCs w:val="28"/>
          <w:lang w:eastAsia="fr-FR"/>
        </w:rPr>
        <w:t xml:space="preserve">et </w:t>
      </w:r>
      <w:r w:rsidR="00EE5E59" w:rsidRPr="0047172C">
        <w:rPr>
          <w:rFonts w:asciiTheme="majorBidi" w:hAnsiTheme="majorBidi" w:cstheme="majorBidi"/>
          <w:sz w:val="28"/>
          <w:szCs w:val="28"/>
          <w:lang w:eastAsia="fr-FR"/>
        </w:rPr>
        <w:t>principe de fonctionnement,</w:t>
      </w:r>
    </w:p>
    <w:p w:rsidR="00EE5E59" w:rsidRPr="0047172C" w:rsidRDefault="00D44D94" w:rsidP="00817BE0">
      <w:pPr>
        <w:widowControl w:val="0"/>
        <w:numPr>
          <w:ilvl w:val="1"/>
          <w:numId w:val="0"/>
        </w:numPr>
        <w:bidi w:val="0"/>
        <w:rPr>
          <w:rFonts w:asciiTheme="majorBidi" w:hAnsiTheme="majorBidi" w:cstheme="majorBidi"/>
          <w:snapToGrid w:val="0"/>
          <w:sz w:val="28"/>
          <w:szCs w:val="28"/>
          <w:lang w:eastAsia="fr-FR"/>
        </w:rPr>
      </w:pPr>
      <w:r>
        <w:rPr>
          <w:rFonts w:asciiTheme="majorBidi" w:hAnsiTheme="majorBidi" w:cstheme="majorBidi"/>
          <w:snapToGrid w:val="0"/>
          <w:sz w:val="28"/>
          <w:szCs w:val="28"/>
          <w:lang w:eastAsia="fr-FR"/>
        </w:rPr>
        <w:t>5</w:t>
      </w:r>
      <w:r w:rsidR="00EE5E59" w:rsidRPr="0047172C">
        <w:rPr>
          <w:rFonts w:asciiTheme="majorBidi" w:hAnsiTheme="majorBidi" w:cstheme="majorBidi"/>
          <w:snapToGrid w:val="0"/>
          <w:sz w:val="28"/>
          <w:szCs w:val="28"/>
          <w:lang w:eastAsia="fr-FR"/>
        </w:rPr>
        <w:t>.</w:t>
      </w:r>
      <w:r w:rsidR="00817BE0" w:rsidRPr="0047172C">
        <w:rPr>
          <w:rFonts w:asciiTheme="majorBidi" w:hAnsiTheme="majorBidi" w:cstheme="majorBidi"/>
          <w:snapToGrid w:val="0"/>
          <w:sz w:val="28"/>
          <w:szCs w:val="28"/>
          <w:lang w:eastAsia="fr-FR"/>
        </w:rPr>
        <w:t>3</w:t>
      </w:r>
      <w:r w:rsidR="00EE5E59" w:rsidRPr="0047172C">
        <w:rPr>
          <w:rFonts w:asciiTheme="majorBidi" w:hAnsiTheme="majorBidi" w:cstheme="majorBidi"/>
          <w:snapToGrid w:val="0"/>
          <w:sz w:val="28"/>
          <w:szCs w:val="28"/>
          <w:lang w:eastAsia="fr-FR"/>
        </w:rPr>
        <w:t xml:space="preserve"> L’environnement d’un Automate.</w:t>
      </w:r>
    </w:p>
    <w:p w:rsidR="00D01FE3" w:rsidRPr="00115A2A" w:rsidRDefault="00D01FE3" w:rsidP="00EE5E59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</w:pPr>
    </w:p>
    <w:p w:rsidR="00EE5E59" w:rsidRPr="00115A2A" w:rsidRDefault="00EE5E59" w:rsidP="00140BE7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</w:pPr>
      <w:r w:rsidRPr="00115A2A"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  <w:t xml:space="preserve">CHAPITRE </w:t>
      </w:r>
      <w:r w:rsidR="00140BE7">
        <w:rPr>
          <w:rFonts w:asciiTheme="majorBidi" w:hAnsiTheme="majorBidi" w:cstheme="majorBidi"/>
          <w:b/>
          <w:bCs/>
          <w:sz w:val="28"/>
          <w:szCs w:val="28"/>
          <w:u w:val="single"/>
          <w:lang w:eastAsia="fr-FR"/>
        </w:rPr>
        <w:t>6</w:t>
      </w:r>
    </w:p>
    <w:p w:rsidR="00EE5E59" w:rsidRPr="00115A2A" w:rsidRDefault="00EE5E59" w:rsidP="00140BE7">
      <w:pPr>
        <w:bidi w:val="0"/>
        <w:jc w:val="center"/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</w:pPr>
      <w:r w:rsidRPr="00115A2A"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  <w:t xml:space="preserve">PROGRAMMATION DES AUTOMATES PROGRAMMABLES </w:t>
      </w:r>
      <w:r w:rsidR="009204AC" w:rsidRPr="00115A2A"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  <w:t>(1</w:t>
      </w:r>
      <w:r w:rsidR="00140BE7"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  <w:t>4</w:t>
      </w:r>
      <w:r w:rsidR="009204AC" w:rsidRPr="00115A2A">
        <w:rPr>
          <w:rFonts w:asciiTheme="majorBidi" w:hAnsiTheme="majorBidi" w:cstheme="majorBidi"/>
          <w:b/>
          <w:bCs/>
          <w:snapToGrid w:val="0"/>
          <w:sz w:val="28"/>
          <w:szCs w:val="28"/>
          <w:lang w:eastAsia="fr-FR"/>
        </w:rPr>
        <w:t xml:space="preserve"> H)</w:t>
      </w:r>
    </w:p>
    <w:p w:rsidR="00EE5E59" w:rsidRPr="00115A2A" w:rsidRDefault="00EE5E59" w:rsidP="00EE5E59">
      <w:pPr>
        <w:bidi w:val="0"/>
        <w:rPr>
          <w:rFonts w:asciiTheme="majorBidi" w:hAnsiTheme="majorBidi" w:cstheme="majorBidi"/>
          <w:b/>
          <w:bCs/>
          <w:sz w:val="28"/>
          <w:szCs w:val="28"/>
        </w:rPr>
      </w:pPr>
    </w:p>
    <w:p w:rsidR="00EE5E59" w:rsidRPr="00115A2A" w:rsidRDefault="00466197" w:rsidP="00E11D2A">
      <w:pPr>
        <w:pStyle w:val="Heading3"/>
        <w:numPr>
          <w:ilvl w:val="1"/>
          <w:numId w:val="0"/>
        </w:numPr>
        <w:spacing w:before="0" w:after="0"/>
        <w:ind w:left="357" w:hanging="357"/>
        <w:rPr>
          <w:rFonts w:asciiTheme="majorBidi" w:hAnsiTheme="majorBidi" w:cstheme="majorBidi"/>
          <w:b w:val="0"/>
          <w:bCs w:val="0"/>
          <w:sz w:val="28"/>
        </w:rPr>
      </w:pPr>
      <w:r>
        <w:rPr>
          <w:rFonts w:asciiTheme="majorBidi" w:hAnsiTheme="majorBidi" w:cstheme="majorBidi"/>
          <w:b w:val="0"/>
          <w:bCs w:val="0"/>
          <w:sz w:val="28"/>
        </w:rPr>
        <w:t>8</w:t>
      </w:r>
      <w:r w:rsidR="00EE5E59" w:rsidRPr="00115A2A">
        <w:rPr>
          <w:rFonts w:asciiTheme="majorBidi" w:hAnsiTheme="majorBidi" w:cstheme="majorBidi"/>
          <w:b w:val="0"/>
          <w:bCs w:val="0"/>
          <w:sz w:val="28"/>
        </w:rPr>
        <w:t>.</w:t>
      </w:r>
      <w:r w:rsidR="00E11D2A" w:rsidRPr="00115A2A">
        <w:rPr>
          <w:rFonts w:asciiTheme="majorBidi" w:hAnsiTheme="majorBidi" w:cstheme="majorBidi"/>
          <w:b w:val="0"/>
          <w:bCs w:val="0"/>
          <w:sz w:val="28"/>
        </w:rPr>
        <w:t>1</w:t>
      </w:r>
      <w:r w:rsidR="00EE5E59" w:rsidRPr="00115A2A">
        <w:rPr>
          <w:rFonts w:asciiTheme="majorBidi" w:hAnsiTheme="majorBidi" w:cstheme="majorBidi"/>
          <w:b w:val="0"/>
          <w:bCs w:val="0"/>
          <w:sz w:val="28"/>
        </w:rPr>
        <w:t xml:space="preserve"> Programmation  de T</w:t>
      </w:r>
      <w:r w:rsidR="00E11D2A" w:rsidRPr="00115A2A">
        <w:rPr>
          <w:rFonts w:asciiTheme="majorBidi" w:hAnsiTheme="majorBidi" w:cstheme="majorBidi"/>
          <w:b w:val="0"/>
          <w:bCs w:val="0"/>
          <w:sz w:val="28"/>
        </w:rPr>
        <w:t xml:space="preserve">WIDO </w:t>
      </w:r>
      <w:r w:rsidR="00EE5E59" w:rsidRPr="00115A2A">
        <w:rPr>
          <w:rFonts w:asciiTheme="majorBidi" w:hAnsiTheme="majorBidi" w:cstheme="majorBidi"/>
          <w:b w:val="0"/>
          <w:bCs w:val="0"/>
          <w:sz w:val="28"/>
        </w:rPr>
        <w:t>de Télémécanique.</w:t>
      </w:r>
    </w:p>
    <w:p w:rsidR="00EE5E59" w:rsidRDefault="00466197" w:rsidP="006A636B">
      <w:pPr>
        <w:pStyle w:val="Heading3"/>
        <w:numPr>
          <w:ilvl w:val="1"/>
          <w:numId w:val="0"/>
        </w:numPr>
        <w:spacing w:before="0" w:after="0"/>
        <w:ind w:left="357" w:hanging="357"/>
        <w:rPr>
          <w:rFonts w:asciiTheme="majorBidi" w:hAnsiTheme="majorBidi" w:cstheme="majorBidi"/>
          <w:b w:val="0"/>
          <w:bCs w:val="0"/>
          <w:sz w:val="28"/>
        </w:rPr>
      </w:pPr>
      <w:r>
        <w:rPr>
          <w:rFonts w:asciiTheme="majorBidi" w:hAnsiTheme="majorBidi" w:cstheme="majorBidi"/>
          <w:b w:val="0"/>
          <w:bCs w:val="0"/>
          <w:sz w:val="28"/>
        </w:rPr>
        <w:t>8</w:t>
      </w:r>
      <w:r w:rsidR="00EE5E59" w:rsidRPr="00115A2A">
        <w:rPr>
          <w:rFonts w:asciiTheme="majorBidi" w:hAnsiTheme="majorBidi" w:cstheme="majorBidi"/>
          <w:b w:val="0"/>
          <w:bCs w:val="0"/>
          <w:sz w:val="28"/>
        </w:rPr>
        <w:t>.</w:t>
      </w:r>
      <w:r w:rsidR="00E11D2A" w:rsidRPr="00115A2A">
        <w:rPr>
          <w:rFonts w:asciiTheme="majorBidi" w:hAnsiTheme="majorBidi" w:cstheme="majorBidi"/>
          <w:b w:val="0"/>
          <w:bCs w:val="0"/>
          <w:sz w:val="28"/>
        </w:rPr>
        <w:t>2</w:t>
      </w:r>
      <w:r w:rsidR="00EE5E59" w:rsidRPr="00115A2A">
        <w:rPr>
          <w:rFonts w:asciiTheme="majorBidi" w:hAnsiTheme="majorBidi" w:cstheme="majorBidi"/>
          <w:b w:val="0"/>
          <w:bCs w:val="0"/>
          <w:sz w:val="28"/>
        </w:rPr>
        <w:t xml:space="preserve"> Programmation  </w:t>
      </w:r>
      <w:r w:rsidR="006A636B" w:rsidRPr="00115A2A">
        <w:rPr>
          <w:rFonts w:asciiTheme="majorBidi" w:hAnsiTheme="majorBidi" w:cstheme="majorBidi"/>
          <w:b w:val="0"/>
          <w:bCs w:val="0"/>
          <w:sz w:val="28"/>
        </w:rPr>
        <w:t>d’Automate Merlin Gerin</w:t>
      </w:r>
      <w:r w:rsidR="00EE5E59" w:rsidRPr="00115A2A">
        <w:rPr>
          <w:rFonts w:asciiTheme="majorBidi" w:hAnsiTheme="majorBidi" w:cstheme="majorBidi"/>
          <w:b w:val="0"/>
          <w:bCs w:val="0"/>
          <w:sz w:val="28"/>
        </w:rPr>
        <w:t>.</w:t>
      </w:r>
    </w:p>
    <w:p w:rsidR="00466197" w:rsidRDefault="00680AB9" w:rsidP="0046619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</w:rPr>
        <w:t>8</w:t>
      </w:r>
      <w:r w:rsidR="0017128C" w:rsidRPr="0017128C">
        <w:rPr>
          <w:sz w:val="28"/>
          <w:szCs w:val="28"/>
        </w:rPr>
        <w:t xml:space="preserve">.3 </w:t>
      </w:r>
      <w:r w:rsidR="0017128C">
        <w:rPr>
          <w:sz w:val="28"/>
          <w:szCs w:val="28"/>
        </w:rPr>
        <w:t xml:space="preserve">Programmation de </w:t>
      </w:r>
      <w:r w:rsidR="0017128C" w:rsidRPr="0017128C">
        <w:rPr>
          <w:rFonts w:asciiTheme="majorBidi" w:hAnsiTheme="majorBidi" w:cstheme="majorBidi"/>
          <w:sz w:val="28"/>
          <w:szCs w:val="28"/>
        </w:rPr>
        <w:t>Siemens et le tout nouveau modèle AC500 PM595.</w:t>
      </w:r>
      <w:r w:rsidR="00466197">
        <w:rPr>
          <w:rFonts w:asciiTheme="majorBidi" w:hAnsiTheme="majorBidi" w:cstheme="majorBidi"/>
          <w:sz w:val="28"/>
          <w:szCs w:val="28"/>
        </w:rPr>
        <w:t>8</w:t>
      </w:r>
    </w:p>
    <w:p w:rsidR="00680AB9" w:rsidRDefault="00680AB9" w:rsidP="00140BE7">
      <w:pPr>
        <w:pBdr>
          <w:bottom w:val="single" w:sz="4" w:space="1" w:color="auto"/>
        </w:pBd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8.4 Arrêts d’urgence</w:t>
      </w:r>
    </w:p>
    <w:p w:rsidR="00466197" w:rsidRDefault="00466197" w:rsidP="00466197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144DE0" w:rsidRDefault="00144DE0" w:rsidP="00144DE0">
      <w:pPr>
        <w:widowControl w:val="0"/>
        <w:bidi w:val="0"/>
        <w:rPr>
          <w:rFonts w:asciiTheme="majorBidi" w:hAnsiTheme="majorBidi" w:cstheme="majorBidi"/>
          <w:sz w:val="28"/>
          <w:szCs w:val="28"/>
          <w:lang w:eastAsia="fr-FR"/>
        </w:rPr>
      </w:pPr>
    </w:p>
    <w:sectPr w:rsidR="00144DE0" w:rsidSect="002208B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402" w:rsidRDefault="000E3402" w:rsidP="00840561">
      <w:r>
        <w:separator/>
      </w:r>
    </w:p>
  </w:endnote>
  <w:endnote w:type="continuationSeparator" w:id="0">
    <w:p w:rsidR="000E3402" w:rsidRDefault="000E3402" w:rsidP="00840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0926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840561" w:rsidRDefault="00840561">
            <w:pPr>
              <w:pStyle w:val="Footer"/>
              <w:jc w:val="right"/>
            </w:pPr>
            <w:r>
              <w:t xml:space="preserve">Page </w:t>
            </w:r>
            <w:r w:rsidR="000F144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F1445">
              <w:rPr>
                <w:b/>
                <w:sz w:val="24"/>
                <w:szCs w:val="24"/>
              </w:rPr>
              <w:fldChar w:fldCharType="separate"/>
            </w:r>
            <w:r w:rsidR="00FD45B0">
              <w:rPr>
                <w:b/>
                <w:noProof/>
              </w:rPr>
              <w:t>1</w:t>
            </w:r>
            <w:r w:rsidR="000F1445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F144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F1445">
              <w:rPr>
                <w:b/>
                <w:sz w:val="24"/>
                <w:szCs w:val="24"/>
              </w:rPr>
              <w:fldChar w:fldCharType="separate"/>
            </w:r>
            <w:r w:rsidR="00FD45B0">
              <w:rPr>
                <w:b/>
                <w:noProof/>
              </w:rPr>
              <w:t>2</w:t>
            </w:r>
            <w:r w:rsidR="000F144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40561" w:rsidRDefault="008405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402" w:rsidRDefault="000E3402" w:rsidP="00840561">
      <w:r>
        <w:separator/>
      </w:r>
    </w:p>
  </w:footnote>
  <w:footnote w:type="continuationSeparator" w:id="0">
    <w:p w:rsidR="000E3402" w:rsidRDefault="000E3402" w:rsidP="008405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F5D" w:rsidRDefault="006E01BC" w:rsidP="006E01BC">
    <w:pPr>
      <w:pStyle w:val="Header"/>
      <w:pBdr>
        <w:bottom w:val="single" w:sz="4" w:space="1" w:color="auto"/>
      </w:pBdr>
      <w:bidi w:val="0"/>
    </w:pPr>
    <w:r>
      <w:t xml:space="preserve"> </w:t>
    </w:r>
    <w:r w:rsidR="00324F5D" w:rsidRPr="00F05CEE">
      <w:t>LT-ELECTRONIQUE INDUSTRIELLE</w:t>
    </w:r>
  </w:p>
  <w:p w:rsidR="006E01BC" w:rsidRDefault="006B0101" w:rsidP="006E01BC">
    <w:pPr>
      <w:pStyle w:val="Header"/>
      <w:pBdr>
        <w:bottom w:val="single" w:sz="4" w:space="1" w:color="auto"/>
      </w:pBdr>
      <w:bidi w:val="0"/>
    </w:pPr>
    <w:r>
      <w:t>Matière</w:t>
    </w:r>
    <w:r w:rsidR="006E01BC">
      <w:t> </w:t>
    </w:r>
    <w:r w:rsidR="006E01BC" w:rsidRPr="006E01BC">
      <w:t>: AUTOMATION</w:t>
    </w:r>
  </w:p>
  <w:p w:rsidR="00324F5D" w:rsidRDefault="00324F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E59"/>
    <w:rsid w:val="00002C21"/>
    <w:rsid w:val="0003095F"/>
    <w:rsid w:val="000538DF"/>
    <w:rsid w:val="000B4419"/>
    <w:rsid w:val="000C4AD5"/>
    <w:rsid w:val="000E3402"/>
    <w:rsid w:val="000F00C9"/>
    <w:rsid w:val="000F1445"/>
    <w:rsid w:val="000F6603"/>
    <w:rsid w:val="00115A2A"/>
    <w:rsid w:val="00140BE7"/>
    <w:rsid w:val="00144DE0"/>
    <w:rsid w:val="001611B2"/>
    <w:rsid w:val="0017128C"/>
    <w:rsid w:val="0019595C"/>
    <w:rsid w:val="001C2B41"/>
    <w:rsid w:val="001C4F07"/>
    <w:rsid w:val="002208B8"/>
    <w:rsid w:val="00226E81"/>
    <w:rsid w:val="00230F15"/>
    <w:rsid w:val="002678AF"/>
    <w:rsid w:val="00272369"/>
    <w:rsid w:val="002B31D3"/>
    <w:rsid w:val="002D7CD2"/>
    <w:rsid w:val="00324F5D"/>
    <w:rsid w:val="0034016C"/>
    <w:rsid w:val="003435C4"/>
    <w:rsid w:val="003524E7"/>
    <w:rsid w:val="0036765A"/>
    <w:rsid w:val="0038215C"/>
    <w:rsid w:val="00387C01"/>
    <w:rsid w:val="003A62E4"/>
    <w:rsid w:val="003A73E5"/>
    <w:rsid w:val="003C15BF"/>
    <w:rsid w:val="00425CB8"/>
    <w:rsid w:val="00437349"/>
    <w:rsid w:val="0044010A"/>
    <w:rsid w:val="00462363"/>
    <w:rsid w:val="00463828"/>
    <w:rsid w:val="00466197"/>
    <w:rsid w:val="0047172C"/>
    <w:rsid w:val="004752DE"/>
    <w:rsid w:val="004A6075"/>
    <w:rsid w:val="004A67D2"/>
    <w:rsid w:val="004C2BB4"/>
    <w:rsid w:val="005010BA"/>
    <w:rsid w:val="00506458"/>
    <w:rsid w:val="005234DC"/>
    <w:rsid w:val="00545901"/>
    <w:rsid w:val="00547430"/>
    <w:rsid w:val="005519D2"/>
    <w:rsid w:val="00564AD9"/>
    <w:rsid w:val="0058532E"/>
    <w:rsid w:val="005B237F"/>
    <w:rsid w:val="005C0951"/>
    <w:rsid w:val="00602112"/>
    <w:rsid w:val="006350C9"/>
    <w:rsid w:val="00665CA2"/>
    <w:rsid w:val="00667179"/>
    <w:rsid w:val="00674774"/>
    <w:rsid w:val="00680AB9"/>
    <w:rsid w:val="00683A4C"/>
    <w:rsid w:val="006A636B"/>
    <w:rsid w:val="006A7638"/>
    <w:rsid w:val="006B0101"/>
    <w:rsid w:val="006B5818"/>
    <w:rsid w:val="006C615B"/>
    <w:rsid w:val="006E01BC"/>
    <w:rsid w:val="006E29DF"/>
    <w:rsid w:val="00707917"/>
    <w:rsid w:val="00737860"/>
    <w:rsid w:val="00775D4B"/>
    <w:rsid w:val="0077645C"/>
    <w:rsid w:val="00793174"/>
    <w:rsid w:val="007A10E5"/>
    <w:rsid w:val="007E347C"/>
    <w:rsid w:val="007E4321"/>
    <w:rsid w:val="00817BE0"/>
    <w:rsid w:val="00840561"/>
    <w:rsid w:val="00857559"/>
    <w:rsid w:val="00872EEE"/>
    <w:rsid w:val="008B021D"/>
    <w:rsid w:val="009204AC"/>
    <w:rsid w:val="00936658"/>
    <w:rsid w:val="0093772D"/>
    <w:rsid w:val="00942BDD"/>
    <w:rsid w:val="00942F63"/>
    <w:rsid w:val="00946051"/>
    <w:rsid w:val="00A12F56"/>
    <w:rsid w:val="00A175DD"/>
    <w:rsid w:val="00A24469"/>
    <w:rsid w:val="00A32D63"/>
    <w:rsid w:val="00A7111D"/>
    <w:rsid w:val="00A91DDC"/>
    <w:rsid w:val="00AC5DC9"/>
    <w:rsid w:val="00B106DB"/>
    <w:rsid w:val="00B674BF"/>
    <w:rsid w:val="00BC58EB"/>
    <w:rsid w:val="00BF3082"/>
    <w:rsid w:val="00C04B8B"/>
    <w:rsid w:val="00C21B48"/>
    <w:rsid w:val="00C43F65"/>
    <w:rsid w:val="00C72B55"/>
    <w:rsid w:val="00CD5046"/>
    <w:rsid w:val="00CE124E"/>
    <w:rsid w:val="00CF130E"/>
    <w:rsid w:val="00D01FE3"/>
    <w:rsid w:val="00D44D94"/>
    <w:rsid w:val="00D46649"/>
    <w:rsid w:val="00D86805"/>
    <w:rsid w:val="00E11D2A"/>
    <w:rsid w:val="00E30DA2"/>
    <w:rsid w:val="00E5796B"/>
    <w:rsid w:val="00EE4FBF"/>
    <w:rsid w:val="00EE5E59"/>
    <w:rsid w:val="00F01B55"/>
    <w:rsid w:val="00F05DED"/>
    <w:rsid w:val="00F22F19"/>
    <w:rsid w:val="00F4379B"/>
    <w:rsid w:val="00F61D2A"/>
    <w:rsid w:val="00F6366C"/>
    <w:rsid w:val="00F84506"/>
    <w:rsid w:val="00F90E51"/>
    <w:rsid w:val="00FA0131"/>
    <w:rsid w:val="00FA25B0"/>
    <w:rsid w:val="00FD0FDC"/>
    <w:rsid w:val="00FD45B0"/>
    <w:rsid w:val="00FF2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E59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ing1">
    <w:name w:val="heading 1"/>
    <w:basedOn w:val="Normal"/>
    <w:next w:val="Normal"/>
    <w:link w:val="Heading1Char"/>
    <w:qFormat/>
    <w:rsid w:val="00EE5E59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szCs w:val="43"/>
    </w:rPr>
  </w:style>
  <w:style w:type="paragraph" w:styleId="Heading2">
    <w:name w:val="heading 2"/>
    <w:basedOn w:val="Normal"/>
    <w:next w:val="Normal"/>
    <w:link w:val="Heading2Char"/>
    <w:qFormat/>
    <w:rsid w:val="00EE5E59"/>
    <w:pPr>
      <w:keepNext/>
      <w:bidi w:val="0"/>
      <w:spacing w:before="240"/>
      <w:jc w:val="lowKashida"/>
      <w:outlineLvl w:val="1"/>
    </w:pPr>
    <w:rPr>
      <w:rFonts w:ascii="Arial Rounded MT Bold" w:hAnsi="Arial Rounded MT Bold"/>
      <w:b/>
      <w:bCs/>
      <w:caps/>
      <w:sz w:val="26"/>
      <w:szCs w:val="31"/>
    </w:rPr>
  </w:style>
  <w:style w:type="paragraph" w:styleId="Heading3">
    <w:name w:val="heading 3"/>
    <w:basedOn w:val="Normal"/>
    <w:next w:val="Normal"/>
    <w:link w:val="Heading3Char"/>
    <w:qFormat/>
    <w:rsid w:val="00EE5E59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EE5E59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5E59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EE5E59"/>
    <w:rPr>
      <w:rFonts w:ascii="Arial Rounded MT Bold" w:eastAsia="Times New Roman" w:hAnsi="Arial Rounded MT Bold" w:cs="Traditional Arabic"/>
      <w:b/>
      <w:bCs/>
      <w:caps/>
      <w:sz w:val="26"/>
      <w:szCs w:val="31"/>
      <w:lang w:val="fr-FR"/>
    </w:rPr>
  </w:style>
  <w:style w:type="character" w:customStyle="1" w:styleId="Heading3Char">
    <w:name w:val="Heading 3 Char"/>
    <w:basedOn w:val="DefaultParagraphFont"/>
    <w:link w:val="Heading3"/>
    <w:rsid w:val="00EE5E59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4Char">
    <w:name w:val="Heading 4 Char"/>
    <w:basedOn w:val="DefaultParagraphFont"/>
    <w:link w:val="Heading4"/>
    <w:rsid w:val="00EE5E59"/>
    <w:rPr>
      <w:rFonts w:ascii="Arial" w:eastAsia="Times New Roman" w:hAnsi="Arial" w:cs="Traditional Arabic"/>
      <w:b/>
      <w:bCs/>
      <w:sz w:val="24"/>
      <w:szCs w:val="28"/>
      <w:lang w:val="fr-FR"/>
    </w:rPr>
  </w:style>
  <w:style w:type="paragraph" w:styleId="Footer">
    <w:name w:val="footer"/>
    <w:basedOn w:val="Normal"/>
    <w:link w:val="FooterChar"/>
    <w:uiPriority w:val="99"/>
    <w:rsid w:val="00EE5E59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EE5E59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BodyTextIndent">
    <w:name w:val="Body Text Indent"/>
    <w:basedOn w:val="Normal"/>
    <w:link w:val="BodyTextIndentChar"/>
    <w:semiHidden/>
    <w:rsid w:val="00EE5E59"/>
    <w:pPr>
      <w:bidi w:val="0"/>
      <w:ind w:left="567" w:hanging="567"/>
      <w:jc w:val="lowKashida"/>
    </w:pPr>
    <w:rPr>
      <w:rFonts w:ascii="Arial" w:hAnsi="Arial"/>
      <w:sz w:val="22"/>
      <w:szCs w:val="26"/>
    </w:rPr>
  </w:style>
  <w:style w:type="character" w:customStyle="1" w:styleId="BodyTextIndentChar">
    <w:name w:val="Body Text Indent Char"/>
    <w:basedOn w:val="DefaultParagraphFont"/>
    <w:link w:val="BodyTextIndent"/>
    <w:semiHidden/>
    <w:rsid w:val="00EE5E59"/>
    <w:rPr>
      <w:rFonts w:ascii="Arial" w:eastAsia="Times New Roman" w:hAnsi="Arial" w:cs="Traditional Arabic"/>
      <w:szCs w:val="26"/>
      <w:lang w:val="fr-FR"/>
    </w:rPr>
  </w:style>
  <w:style w:type="paragraph" w:styleId="PlainText">
    <w:name w:val="Plain Text"/>
    <w:basedOn w:val="Normal"/>
    <w:link w:val="PlainTextChar"/>
    <w:semiHidden/>
    <w:rsid w:val="00EE5E59"/>
    <w:pPr>
      <w:jc w:val="right"/>
    </w:pPr>
    <w:rPr>
      <w:rFonts w:ascii="Courier New"/>
    </w:rPr>
  </w:style>
  <w:style w:type="character" w:customStyle="1" w:styleId="PlainTextChar">
    <w:name w:val="Plain Text Char"/>
    <w:basedOn w:val="DefaultParagraphFont"/>
    <w:link w:val="PlainText"/>
    <w:semiHidden/>
    <w:rsid w:val="00EE5E59"/>
    <w:rPr>
      <w:rFonts w:ascii="Courier New" w:eastAsia="Times New Roman" w:hAnsi="Times New Roman" w:cs="Traditional Arabic"/>
      <w:sz w:val="20"/>
      <w:szCs w:val="20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8405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0561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4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4DC"/>
    <w:rPr>
      <w:rFonts w:ascii="Tahoma" w:eastAsia="Times New Roman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8A1D8-2642-4370-AE36-E8A90D21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safa</cp:lastModifiedBy>
  <cp:revision>111</cp:revision>
  <cp:lastPrinted>2013-11-13T08:58:00Z</cp:lastPrinted>
  <dcterms:created xsi:type="dcterms:W3CDTF">2012-08-24T21:41:00Z</dcterms:created>
  <dcterms:modified xsi:type="dcterms:W3CDTF">2020-08-30T16:35:00Z</dcterms:modified>
</cp:coreProperties>
</file>